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317" w:rsidRDefault="00B80317" w:rsidP="00B80317">
      <w:pPr>
        <w:pStyle w:val="Default"/>
        <w:jc w:val="center"/>
        <w:rPr>
          <w:rFonts w:asciiTheme="majorHAnsi" w:hAnsiTheme="majorHAnsi"/>
          <w:b/>
          <w:bCs/>
        </w:rPr>
      </w:pPr>
      <w:bookmarkStart w:id="0" w:name="_GoBack"/>
      <w:bookmarkEnd w:id="0"/>
    </w:p>
    <w:p w:rsidR="00B80317" w:rsidRDefault="00B80317" w:rsidP="00B80317">
      <w:pPr>
        <w:pStyle w:val="Default"/>
        <w:jc w:val="center"/>
        <w:rPr>
          <w:rFonts w:asciiTheme="majorHAnsi" w:hAnsiTheme="majorHAnsi"/>
          <w:b/>
          <w:bCs/>
        </w:rPr>
      </w:pPr>
      <w:r w:rsidRPr="00B80317">
        <w:rPr>
          <w:rFonts w:asciiTheme="majorHAnsi" w:hAnsiTheme="majorHAnsi"/>
          <w:b/>
          <w:bCs/>
        </w:rPr>
        <w:t>FORM 'DIR-10'</w:t>
      </w:r>
    </w:p>
    <w:p w:rsidR="00B80317" w:rsidRPr="00B80317" w:rsidRDefault="00B80317" w:rsidP="00B80317">
      <w:pPr>
        <w:pStyle w:val="Default"/>
        <w:jc w:val="center"/>
        <w:rPr>
          <w:rFonts w:asciiTheme="majorHAnsi" w:hAnsiTheme="majorHAnsi"/>
        </w:rPr>
      </w:pPr>
    </w:p>
    <w:p w:rsidR="00B80317" w:rsidRPr="00B80317" w:rsidRDefault="00B80317" w:rsidP="00B80317">
      <w:pPr>
        <w:pStyle w:val="Default"/>
        <w:jc w:val="center"/>
        <w:rPr>
          <w:rFonts w:asciiTheme="majorHAnsi" w:hAnsiTheme="majorHAnsi"/>
          <w:b/>
        </w:rPr>
      </w:pPr>
      <w:r w:rsidRPr="00B80317">
        <w:rPr>
          <w:rFonts w:asciiTheme="majorHAnsi" w:hAnsiTheme="majorHAnsi"/>
          <w:b/>
        </w:rPr>
        <w:t>FORM OF APPLICATION FOR REMOVAL OF DISQUALIFICATION OF</w:t>
      </w:r>
    </w:p>
    <w:p w:rsidR="00B80317" w:rsidRPr="00B80317" w:rsidRDefault="00B80317" w:rsidP="00B80317">
      <w:pPr>
        <w:pStyle w:val="Default"/>
        <w:jc w:val="center"/>
        <w:rPr>
          <w:rFonts w:asciiTheme="majorHAnsi" w:hAnsiTheme="majorHAnsi"/>
          <w:b/>
        </w:rPr>
      </w:pPr>
      <w:r w:rsidRPr="00B80317">
        <w:rPr>
          <w:rFonts w:asciiTheme="majorHAnsi" w:hAnsiTheme="majorHAnsi"/>
          <w:b/>
        </w:rPr>
        <w:t>DIRECTORS</w:t>
      </w:r>
    </w:p>
    <w:p w:rsidR="00B80317" w:rsidRPr="00B80317" w:rsidRDefault="00B80317" w:rsidP="00B80317">
      <w:pPr>
        <w:pStyle w:val="Default"/>
        <w:jc w:val="center"/>
        <w:rPr>
          <w:rFonts w:asciiTheme="majorHAnsi" w:hAnsiTheme="majorHAnsi"/>
        </w:rPr>
      </w:pPr>
    </w:p>
    <w:p w:rsidR="00B80317" w:rsidRPr="00B80317" w:rsidRDefault="00B80317" w:rsidP="00B80317">
      <w:pPr>
        <w:pStyle w:val="Default"/>
        <w:jc w:val="center"/>
        <w:rPr>
          <w:rFonts w:asciiTheme="majorHAnsi" w:hAnsiTheme="majorHAnsi"/>
        </w:rPr>
      </w:pPr>
      <w:r w:rsidRPr="00B80317">
        <w:rPr>
          <w:rFonts w:asciiTheme="majorHAnsi" w:hAnsiTheme="majorHAnsi"/>
          <w:iCs/>
        </w:rPr>
        <w:t>[Pursuant to Section 164(2) read with rule 14(5) of Companies (Appointment and Qualification of Directors) Rules, 2014]</w:t>
      </w:r>
    </w:p>
    <w:p w:rsidR="00B80317" w:rsidRPr="00B80317" w:rsidRDefault="00B80317" w:rsidP="00B80317">
      <w:pPr>
        <w:pStyle w:val="Default"/>
        <w:rPr>
          <w:rFonts w:asciiTheme="majorHAnsi" w:hAnsiTheme="majorHAnsi"/>
        </w:rPr>
      </w:pPr>
    </w:p>
    <w:p w:rsidR="00B80317" w:rsidRDefault="00B80317" w:rsidP="00B80317">
      <w:pPr>
        <w:pStyle w:val="Default"/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4820"/>
      </w:tblGrid>
      <w:tr w:rsidR="00B80317" w:rsidTr="00AB56FD">
        <w:tc>
          <w:tcPr>
            <w:tcW w:w="4077" w:type="dxa"/>
          </w:tcPr>
          <w:p w:rsidR="00B80317" w:rsidRPr="00B80317" w:rsidRDefault="00B80317" w:rsidP="00B80317">
            <w:pPr>
              <w:pStyle w:val="Default"/>
              <w:jc w:val="center"/>
              <w:rPr>
                <w:rFonts w:asciiTheme="majorHAnsi" w:hAnsiTheme="majorHAnsi"/>
                <w:b/>
              </w:rPr>
            </w:pPr>
            <w:r w:rsidRPr="00B80317">
              <w:rPr>
                <w:rFonts w:asciiTheme="majorHAnsi" w:hAnsiTheme="majorHAnsi"/>
                <w:b/>
              </w:rPr>
              <w:t>Particulars</w:t>
            </w:r>
          </w:p>
        </w:tc>
        <w:tc>
          <w:tcPr>
            <w:tcW w:w="4820" w:type="dxa"/>
          </w:tcPr>
          <w:p w:rsidR="00B80317" w:rsidRPr="00B80317" w:rsidRDefault="00B80317" w:rsidP="00B80317">
            <w:pPr>
              <w:pStyle w:val="Default"/>
              <w:jc w:val="center"/>
              <w:rPr>
                <w:rFonts w:asciiTheme="majorHAnsi" w:hAnsiTheme="majorHAnsi"/>
                <w:b/>
              </w:rPr>
            </w:pPr>
            <w:r w:rsidRPr="00B80317">
              <w:rPr>
                <w:rFonts w:asciiTheme="majorHAnsi" w:hAnsiTheme="majorHAnsi"/>
                <w:b/>
              </w:rPr>
              <w:t>Details</w:t>
            </w:r>
          </w:p>
        </w:tc>
      </w:tr>
      <w:tr w:rsidR="00B80317" w:rsidTr="00AB56FD">
        <w:tc>
          <w:tcPr>
            <w:tcW w:w="4077" w:type="dxa"/>
          </w:tcPr>
          <w:p w:rsidR="00B80317" w:rsidRPr="00B80317" w:rsidRDefault="00B80317" w:rsidP="00B80317">
            <w:pPr>
              <w:pStyle w:val="Default"/>
              <w:spacing w:line="480" w:lineRule="auto"/>
              <w:rPr>
                <w:rFonts w:asciiTheme="majorHAnsi" w:hAnsiTheme="majorHAnsi"/>
              </w:rPr>
            </w:pPr>
            <w:r w:rsidRPr="00B80317">
              <w:rPr>
                <w:rFonts w:asciiTheme="majorHAnsi" w:hAnsiTheme="majorHAnsi"/>
              </w:rPr>
              <w:t>Registration No. of Company</w:t>
            </w:r>
          </w:p>
        </w:tc>
        <w:tc>
          <w:tcPr>
            <w:tcW w:w="4820" w:type="dxa"/>
          </w:tcPr>
          <w:p w:rsidR="00B80317" w:rsidRDefault="00B80317" w:rsidP="00B80317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B80317" w:rsidTr="00AB56FD">
        <w:tc>
          <w:tcPr>
            <w:tcW w:w="4077" w:type="dxa"/>
          </w:tcPr>
          <w:p w:rsidR="00B80317" w:rsidRDefault="00B80317" w:rsidP="00B80317">
            <w:pPr>
              <w:pStyle w:val="Default"/>
              <w:spacing w:line="480" w:lineRule="auto"/>
              <w:rPr>
                <w:rFonts w:asciiTheme="majorHAnsi" w:hAnsiTheme="majorHAnsi"/>
              </w:rPr>
            </w:pPr>
            <w:r w:rsidRPr="00B80317">
              <w:rPr>
                <w:rFonts w:asciiTheme="majorHAnsi" w:hAnsiTheme="majorHAnsi"/>
              </w:rPr>
              <w:t>Nominal Capital Rs.</w:t>
            </w:r>
          </w:p>
        </w:tc>
        <w:tc>
          <w:tcPr>
            <w:tcW w:w="4820" w:type="dxa"/>
          </w:tcPr>
          <w:p w:rsidR="00B80317" w:rsidRDefault="00B80317" w:rsidP="00B80317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B80317" w:rsidTr="00AB56FD">
        <w:tc>
          <w:tcPr>
            <w:tcW w:w="4077" w:type="dxa"/>
          </w:tcPr>
          <w:p w:rsidR="00B80317" w:rsidRDefault="00B80317" w:rsidP="00B80317">
            <w:pPr>
              <w:pStyle w:val="Default"/>
              <w:spacing w:line="480" w:lineRule="auto"/>
              <w:rPr>
                <w:rFonts w:asciiTheme="majorHAnsi" w:hAnsiTheme="majorHAnsi"/>
              </w:rPr>
            </w:pPr>
            <w:r w:rsidRPr="00B80317">
              <w:rPr>
                <w:rFonts w:asciiTheme="majorHAnsi" w:hAnsiTheme="majorHAnsi"/>
              </w:rPr>
              <w:t>Paid-up Capital Rs.</w:t>
            </w:r>
          </w:p>
        </w:tc>
        <w:tc>
          <w:tcPr>
            <w:tcW w:w="4820" w:type="dxa"/>
          </w:tcPr>
          <w:p w:rsidR="00B80317" w:rsidRDefault="00B80317" w:rsidP="00B80317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B80317" w:rsidTr="00AB56FD">
        <w:tc>
          <w:tcPr>
            <w:tcW w:w="4077" w:type="dxa"/>
          </w:tcPr>
          <w:p w:rsidR="00B80317" w:rsidRDefault="00B80317" w:rsidP="00B80317">
            <w:pPr>
              <w:pStyle w:val="Default"/>
              <w:spacing w:line="480" w:lineRule="auto"/>
              <w:rPr>
                <w:rFonts w:asciiTheme="majorHAnsi" w:hAnsiTheme="majorHAnsi"/>
              </w:rPr>
            </w:pPr>
            <w:r w:rsidRPr="00B80317">
              <w:rPr>
                <w:rFonts w:asciiTheme="majorHAnsi" w:hAnsiTheme="majorHAnsi"/>
              </w:rPr>
              <w:t>Name of Company</w:t>
            </w:r>
          </w:p>
        </w:tc>
        <w:tc>
          <w:tcPr>
            <w:tcW w:w="4820" w:type="dxa"/>
          </w:tcPr>
          <w:p w:rsidR="00B80317" w:rsidRDefault="00B80317" w:rsidP="00B80317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B80317" w:rsidTr="00AB56FD">
        <w:tc>
          <w:tcPr>
            <w:tcW w:w="4077" w:type="dxa"/>
          </w:tcPr>
          <w:p w:rsidR="00B80317" w:rsidRDefault="00B80317" w:rsidP="00B80317">
            <w:pPr>
              <w:pStyle w:val="Default"/>
              <w:spacing w:line="480" w:lineRule="auto"/>
              <w:rPr>
                <w:rFonts w:asciiTheme="majorHAnsi" w:hAnsiTheme="majorHAnsi"/>
              </w:rPr>
            </w:pPr>
            <w:r w:rsidRPr="00B80317">
              <w:rPr>
                <w:rFonts w:asciiTheme="majorHAnsi" w:hAnsiTheme="majorHAnsi"/>
              </w:rPr>
              <w:t>Address of its Registered Office</w:t>
            </w:r>
          </w:p>
        </w:tc>
        <w:tc>
          <w:tcPr>
            <w:tcW w:w="4820" w:type="dxa"/>
          </w:tcPr>
          <w:p w:rsidR="00B80317" w:rsidRDefault="00B80317" w:rsidP="00B80317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B80317" w:rsidTr="00AB56FD">
        <w:tc>
          <w:tcPr>
            <w:tcW w:w="4077" w:type="dxa"/>
          </w:tcPr>
          <w:p w:rsidR="00B80317" w:rsidRDefault="00B80317" w:rsidP="00B80317">
            <w:pPr>
              <w:pStyle w:val="Default"/>
              <w:spacing w:line="480" w:lineRule="auto"/>
              <w:rPr>
                <w:rFonts w:asciiTheme="majorHAnsi" w:hAnsiTheme="majorHAnsi"/>
              </w:rPr>
            </w:pPr>
            <w:r w:rsidRPr="00B80317">
              <w:rPr>
                <w:rFonts w:asciiTheme="majorHAnsi" w:hAnsiTheme="majorHAnsi"/>
              </w:rPr>
              <w:t>Grounds under which director(s) are disqualified</w:t>
            </w:r>
          </w:p>
        </w:tc>
        <w:tc>
          <w:tcPr>
            <w:tcW w:w="4820" w:type="dxa"/>
          </w:tcPr>
          <w:p w:rsidR="00B80317" w:rsidRDefault="00B80317" w:rsidP="00B80317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B80317" w:rsidTr="00AB56FD">
        <w:tc>
          <w:tcPr>
            <w:tcW w:w="4077" w:type="dxa"/>
          </w:tcPr>
          <w:p w:rsidR="00B80317" w:rsidRDefault="00B80317" w:rsidP="00B80317">
            <w:pPr>
              <w:pStyle w:val="Default"/>
              <w:spacing w:line="480" w:lineRule="auto"/>
              <w:rPr>
                <w:rFonts w:asciiTheme="majorHAnsi" w:hAnsiTheme="majorHAnsi"/>
              </w:rPr>
            </w:pPr>
            <w:r w:rsidRPr="00B80317">
              <w:rPr>
                <w:rFonts w:asciiTheme="majorHAnsi" w:hAnsiTheme="majorHAnsi"/>
              </w:rPr>
              <w:t>Date of disqualification</w:t>
            </w:r>
          </w:p>
        </w:tc>
        <w:tc>
          <w:tcPr>
            <w:tcW w:w="4820" w:type="dxa"/>
          </w:tcPr>
          <w:p w:rsidR="00B80317" w:rsidRDefault="00B80317" w:rsidP="00B80317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B80317" w:rsidTr="00AB56FD">
        <w:tc>
          <w:tcPr>
            <w:tcW w:w="4077" w:type="dxa"/>
          </w:tcPr>
          <w:p w:rsidR="00B80317" w:rsidRDefault="00B80317" w:rsidP="00B80317">
            <w:pPr>
              <w:pStyle w:val="Default"/>
              <w:spacing w:line="480" w:lineRule="auto"/>
              <w:rPr>
                <w:rFonts w:asciiTheme="majorHAnsi" w:hAnsiTheme="majorHAnsi"/>
              </w:rPr>
            </w:pPr>
            <w:r w:rsidRPr="00B80317">
              <w:rPr>
                <w:rFonts w:asciiTheme="majorHAnsi" w:hAnsiTheme="majorHAnsi"/>
              </w:rPr>
              <w:t>Details of the application</w:t>
            </w:r>
          </w:p>
        </w:tc>
        <w:tc>
          <w:tcPr>
            <w:tcW w:w="4820" w:type="dxa"/>
          </w:tcPr>
          <w:p w:rsidR="00B80317" w:rsidRDefault="00B80317" w:rsidP="00B80317">
            <w:pPr>
              <w:pStyle w:val="Default"/>
              <w:rPr>
                <w:rFonts w:asciiTheme="majorHAnsi" w:hAnsiTheme="majorHAnsi"/>
              </w:rPr>
            </w:pPr>
          </w:p>
        </w:tc>
      </w:tr>
    </w:tbl>
    <w:p w:rsidR="00B80317" w:rsidRDefault="00B80317" w:rsidP="00B80317">
      <w:pPr>
        <w:pStyle w:val="Default"/>
        <w:rPr>
          <w:rFonts w:asciiTheme="majorHAnsi" w:hAnsiTheme="majorHAnsi"/>
        </w:rPr>
      </w:pPr>
    </w:p>
    <w:p w:rsidR="00B80317" w:rsidRDefault="00B80317" w:rsidP="00B80317">
      <w:pPr>
        <w:pStyle w:val="Default"/>
        <w:rPr>
          <w:rFonts w:asciiTheme="majorHAnsi" w:hAnsiTheme="majorHAnsi"/>
        </w:rPr>
      </w:pPr>
    </w:p>
    <w:p w:rsidR="00B80317" w:rsidRDefault="00B80317" w:rsidP="00B80317">
      <w:pPr>
        <w:pStyle w:val="Default"/>
        <w:rPr>
          <w:rFonts w:asciiTheme="majorHAnsi" w:hAnsiTheme="majorHAnsi"/>
        </w:rPr>
      </w:pPr>
    </w:p>
    <w:p w:rsidR="00B80317" w:rsidRPr="00B80317" w:rsidRDefault="00B80317" w:rsidP="00B80317">
      <w:pPr>
        <w:pStyle w:val="Default"/>
        <w:rPr>
          <w:rFonts w:asciiTheme="majorHAnsi" w:hAnsiTheme="majorHAnsi"/>
        </w:rPr>
      </w:pPr>
    </w:p>
    <w:p w:rsidR="00B80317" w:rsidRPr="00B80317" w:rsidRDefault="00B80317" w:rsidP="00B80317">
      <w:pPr>
        <w:pStyle w:val="Default"/>
        <w:jc w:val="right"/>
        <w:rPr>
          <w:rFonts w:asciiTheme="majorHAnsi" w:hAnsiTheme="majorHAnsi"/>
        </w:rPr>
      </w:pPr>
      <w:r w:rsidRPr="00B80317">
        <w:rPr>
          <w:rFonts w:asciiTheme="majorHAnsi" w:hAnsiTheme="majorHAnsi"/>
        </w:rPr>
        <w:t xml:space="preserve">Signature </w:t>
      </w:r>
    </w:p>
    <w:p w:rsidR="00B80317" w:rsidRPr="00B80317" w:rsidRDefault="00B80317" w:rsidP="00B80317">
      <w:pPr>
        <w:pStyle w:val="Default"/>
        <w:jc w:val="right"/>
        <w:rPr>
          <w:rFonts w:asciiTheme="majorHAnsi" w:hAnsiTheme="majorHAnsi"/>
        </w:rPr>
      </w:pPr>
      <w:r w:rsidRPr="00B80317">
        <w:rPr>
          <w:rFonts w:asciiTheme="majorHAnsi" w:hAnsiTheme="majorHAnsi"/>
        </w:rPr>
        <w:t xml:space="preserve">Designation* </w:t>
      </w:r>
    </w:p>
    <w:p w:rsidR="00B80317" w:rsidRDefault="00B80317" w:rsidP="00B80317">
      <w:pPr>
        <w:rPr>
          <w:rFonts w:asciiTheme="majorHAnsi" w:hAnsiTheme="majorHAnsi"/>
          <w:sz w:val="24"/>
          <w:szCs w:val="24"/>
        </w:rPr>
      </w:pPr>
    </w:p>
    <w:p w:rsidR="00250536" w:rsidRPr="00B80317" w:rsidRDefault="00B80317" w:rsidP="00B80317">
      <w:pPr>
        <w:rPr>
          <w:rFonts w:asciiTheme="majorHAnsi" w:hAnsiTheme="majorHAnsi"/>
          <w:sz w:val="24"/>
          <w:szCs w:val="24"/>
        </w:rPr>
      </w:pPr>
      <w:r w:rsidRPr="00B80317">
        <w:rPr>
          <w:rFonts w:asciiTheme="majorHAnsi" w:hAnsiTheme="majorHAnsi"/>
          <w:sz w:val="24"/>
          <w:szCs w:val="24"/>
        </w:rPr>
        <w:t>Dated this _________ day of _________</w:t>
      </w:r>
    </w:p>
    <w:p w:rsidR="00B80317" w:rsidRPr="00B80317" w:rsidRDefault="00B80317" w:rsidP="00B80317">
      <w:pPr>
        <w:rPr>
          <w:rFonts w:asciiTheme="majorHAnsi" w:hAnsiTheme="majorHAnsi"/>
          <w:sz w:val="24"/>
          <w:szCs w:val="24"/>
        </w:rPr>
      </w:pPr>
    </w:p>
    <w:p w:rsidR="00B80317" w:rsidRPr="00B80317" w:rsidRDefault="00B80317" w:rsidP="00B80317">
      <w:pPr>
        <w:rPr>
          <w:rFonts w:asciiTheme="majorHAnsi" w:hAnsiTheme="majorHAnsi"/>
          <w:sz w:val="24"/>
          <w:szCs w:val="24"/>
        </w:rPr>
      </w:pPr>
      <w:r w:rsidRPr="00B80317">
        <w:rPr>
          <w:rFonts w:asciiTheme="majorHAnsi" w:hAnsiTheme="majorHAnsi"/>
          <w:sz w:val="24"/>
          <w:szCs w:val="24"/>
        </w:rPr>
        <w:t>*State whether Director, Managing Director, Manager or Secretary</w:t>
      </w:r>
    </w:p>
    <w:sectPr w:rsidR="00B80317" w:rsidRPr="00B80317" w:rsidSect="00B80317">
      <w:pgSz w:w="11906" w:h="16838"/>
      <w:pgMar w:top="567" w:right="170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482"/>
    <w:rsid w:val="00016482"/>
    <w:rsid w:val="00250536"/>
    <w:rsid w:val="00AB56FD"/>
    <w:rsid w:val="00B8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031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80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031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80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3</cp:revision>
  <dcterms:created xsi:type="dcterms:W3CDTF">2014-11-19T16:07:00Z</dcterms:created>
  <dcterms:modified xsi:type="dcterms:W3CDTF">2014-11-26T15:26:00Z</dcterms:modified>
</cp:coreProperties>
</file>